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52.00000000000003" w:lineRule="auto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La Asociación Española de Ingenieros de Telecomunicación de Madrid reconoce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b w:val="1"/>
          <w:bCs w:val="1"/>
          <w:sz w:val="38"/>
          <w:szCs w:val="38"/>
        </w:rPr>
      </w:pPr>
      <w:bookmarkStart w:colFirst="0" w:colLast="0" w:name="_heading=h.3znysh7" w:id="0"/>
      <w:bookmarkEnd w:id="0"/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Pedro Peris López, catedrático de la Universidad Carlos III de Madrid y experto en ciberseguridad, premiado en la categoría Ciberseguridad en la X Noche de las Telecomunicaciones de Madrid</w:t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>
          <w:sz w:val="40"/>
          <w:szCs w:val="40"/>
        </w:rPr>
      </w:pPr>
      <w:bookmarkStart w:colFirst="0" w:colLast="0" w:name="_heading=h.vda78ftiuc89" w:id="1"/>
      <w:bookmarkEnd w:id="1"/>
      <w:r w:rsidDel="00000000" w:rsidR="00000000" w:rsidRPr="00000000">
        <w:rPr>
          <w:sz w:val="40"/>
          <w:szCs w:val="40"/>
        </w:rPr>
        <w:drawing>
          <wp:inline distB="114300" distT="114300" distL="114300" distR="114300">
            <wp:extent cx="4563428" cy="2808882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14284"/>
                    <a:stretch>
                      <a:fillRect/>
                    </a:stretch>
                  </pic:blipFill>
                  <pic:spPr>
                    <a:xfrm>
                      <a:off x="0" y="0"/>
                      <a:ext cx="4563428" cy="28088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40" w:before="240" w:line="276" w:lineRule="auto"/>
        <w:ind w:left="425.19685039370086" w:right="16.062992125985716" w:hanging="360"/>
        <w:jc w:val="both"/>
        <w:rPr>
          <w:b w:val="1"/>
          <w:bCs w:val="1"/>
          <w:sz w:val="24"/>
          <w:szCs w:val="24"/>
        </w:rPr>
      </w:pPr>
      <w:bookmarkStart w:colFirst="0" w:colLast="0" w:name="_heading=h.3biu9txvuwlb" w:id="2"/>
      <w:bookmarkEnd w:id="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La Asociación Española de Ingenieros de Telecomunicación de Madrid reconoce su trayectoria académica e investigadora en el ámbito de la seguridad informática y su contribución a la protección de sistemas y entornos digitales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240" w:line="276" w:lineRule="auto"/>
        <w:ind w:left="425.19685039370086" w:hanging="360"/>
        <w:jc w:val="both"/>
        <w:rPr>
          <w:b w:val="1"/>
          <w:bCs w:val="1"/>
          <w:sz w:val="24"/>
          <w:szCs w:val="24"/>
        </w:rPr>
      </w:pPr>
      <w:bookmarkStart w:colFirst="0" w:colLast="0" w:name="_heading=h.q6c4dysxf2vj" w:id="3"/>
      <w:bookmarkEnd w:id="3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Además, se han concedido otros premios en las categorías de Geoestrategia y Soberanía Tecnológica, Inteligencia Artificial, Tecnologías Cuánticas, Tecnología Espacial y Defensa, Ingeniería Biomédica, Compromiso Social y Economía del Dato y Valor Digital</w:t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bookmarkStart w:colFirst="0" w:colLast="0" w:name="_heading=h.kyqhvbdqo8r3" w:id="4"/>
      <w:bookmarkEnd w:id="4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Madrid, 4 de mayo de 2026</w:t>
      </w:r>
      <w:r w:rsidDel="00000000" w:rsidR="00000000" w:rsidRPr="00000000">
        <w:rPr>
          <w:sz w:val="24"/>
          <w:szCs w:val="24"/>
          <w:rtl w:val="0"/>
        </w:rPr>
        <w:t xml:space="preserve">.– La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X Noche de las Telecomunicaciones de Madrid</w:t>
      </w:r>
      <w:r w:rsidDel="00000000" w:rsidR="00000000" w:rsidRPr="00000000">
        <w:rPr>
          <w:sz w:val="24"/>
          <w:szCs w:val="24"/>
          <w:rtl w:val="0"/>
        </w:rPr>
        <w:t xml:space="preserve">, organizada por la </w:t>
      </w:r>
      <w:hyperlink r:id="rId8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Asociación Española de Ingenieros de Telecomunicación de Madrid</w:t>
        </w:r>
      </w:hyperlink>
      <w:r w:rsidDel="00000000" w:rsidR="00000000" w:rsidRPr="00000000">
        <w:rPr>
          <w:sz w:val="24"/>
          <w:szCs w:val="24"/>
          <w:rtl w:val="0"/>
        </w:rPr>
        <w:t xml:space="preserve"> (AEIT-Madrid) y celebrada el pasado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28 de abril</w:t>
      </w:r>
      <w:r w:rsidDel="00000000" w:rsidR="00000000" w:rsidRPr="00000000">
        <w:rPr>
          <w:sz w:val="24"/>
          <w:szCs w:val="24"/>
          <w:rtl w:val="0"/>
        </w:rPr>
        <w:t xml:space="preserve">, reunió a destacados profesionales, empresas e instituciones del sector TIC, consolidándose como un punto de encuentro de referencia en el ámbito de la innovación y la transformación digital.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sz w:val="24"/>
          <w:szCs w:val="24"/>
        </w:rPr>
      </w:pPr>
      <w:bookmarkStart w:colFirst="0" w:colLast="0" w:name="_heading=h.kyqhvbdqo8r3" w:id="4"/>
      <w:bookmarkEnd w:id="4"/>
      <w:r w:rsidDel="00000000" w:rsidR="00000000" w:rsidRPr="00000000">
        <w:rPr>
          <w:sz w:val="24"/>
          <w:szCs w:val="24"/>
          <w:rtl w:val="0"/>
        </w:rPr>
        <w:t xml:space="preserve">En este marco,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Pedro Peris López </w:t>
      </w:r>
      <w:r w:rsidDel="00000000" w:rsidR="00000000" w:rsidRPr="00000000">
        <w:rPr>
          <w:sz w:val="24"/>
          <w:szCs w:val="24"/>
          <w:rtl w:val="0"/>
        </w:rPr>
        <w:t xml:space="preserve">fue galardonado con el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Premio en la categoría de Ciberseguridad</w:t>
      </w:r>
      <w:r w:rsidDel="00000000" w:rsidR="00000000" w:rsidRPr="00000000">
        <w:rPr>
          <w:sz w:val="24"/>
          <w:szCs w:val="24"/>
          <w:rtl w:val="0"/>
        </w:rPr>
        <w:t xml:space="preserve">, en reconocimiento a su contribución al desarrollo de soluciones avanzadas en seguridad digital y a su trayectoria investigadora en la protección de infraestructuras críticas y sistemas distribuidos. Su trabajo se centra en el análisis, prevención y mitigación de riesgos en sistemas digitales complejos, con un enfoque integral de la ciberseguridad.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sz w:val="24"/>
          <w:szCs w:val="24"/>
        </w:rPr>
      </w:pPr>
      <w:bookmarkStart w:colFirst="0" w:colLast="0" w:name="_heading=h.kyqhvbdqo8r3" w:id="4"/>
      <w:bookmarkEnd w:id="4"/>
      <w:r w:rsidDel="00000000" w:rsidR="00000000" w:rsidRPr="00000000">
        <w:rPr>
          <w:sz w:val="24"/>
          <w:szCs w:val="24"/>
          <w:rtl w:val="0"/>
        </w:rPr>
        <w:t xml:space="preserve">Doctor en Informática por la </w:t>
      </w:r>
      <w:hyperlink r:id="rId9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Universidad Carlos III de Madrid</w:t>
        </w:r>
      </w:hyperlink>
      <w:r w:rsidDel="00000000" w:rsidR="00000000" w:rsidRPr="00000000">
        <w:rPr>
          <w:sz w:val="24"/>
          <w:szCs w:val="24"/>
          <w:rtl w:val="0"/>
        </w:rPr>
        <w:t xml:space="preserve"> (UC3M), forma parte del grupo de </w:t>
      </w:r>
      <w:r w:rsidDel="00000000" w:rsidR="00000000" w:rsidRPr="00000000">
        <w:rPr>
          <w:sz w:val="24"/>
          <w:szCs w:val="24"/>
          <w:rtl w:val="0"/>
        </w:rPr>
        <w:t xml:space="preserve">investigación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COSEC (Computer Security Lab)</w:t>
      </w:r>
      <w:r w:rsidDel="00000000" w:rsidR="00000000" w:rsidRPr="00000000">
        <w:rPr>
          <w:sz w:val="24"/>
          <w:szCs w:val="24"/>
          <w:rtl w:val="0"/>
        </w:rPr>
        <w:t xml:space="preserve"> del departamento de Informática</w:t>
      </w:r>
      <w:r w:rsidDel="00000000" w:rsidR="00000000" w:rsidRPr="00000000">
        <w:rPr>
          <w:sz w:val="24"/>
          <w:szCs w:val="24"/>
          <w:rtl w:val="0"/>
        </w:rPr>
        <w:t xml:space="preserve"> de la misma institución, donde ha desarrollado una trayectoria centrada en el análisis de vulnerabilidades, la seguridad de dispositivos y redes, y la mejora de la resiliencia en entornos digitales complejos. Su labor investigadora se completa con una amplia producción científica en </w:t>
      </w:r>
      <w:r w:rsidDel="00000000" w:rsidR="00000000" w:rsidRPr="00000000">
        <w:rPr>
          <w:sz w:val="24"/>
          <w:szCs w:val="24"/>
          <w:rtl w:val="0"/>
        </w:rPr>
        <w:t xml:space="preserve">congresos y revistas</w:t>
      </w:r>
      <w:r w:rsidDel="00000000" w:rsidR="00000000" w:rsidRPr="00000000">
        <w:rPr>
          <w:sz w:val="24"/>
          <w:szCs w:val="24"/>
          <w:rtl w:val="0"/>
        </w:rPr>
        <w:t xml:space="preserve"> internacionales de referencia, consolidando su perfil como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experto en ciberseguridad aplicada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sz w:val="24"/>
          <w:szCs w:val="24"/>
        </w:rPr>
      </w:pPr>
      <w:bookmarkStart w:colFirst="0" w:colLast="0" w:name="_heading=h.kyqhvbdqo8r3" w:id="4"/>
      <w:bookmarkEnd w:id="4"/>
      <w:r w:rsidDel="00000000" w:rsidR="00000000" w:rsidRPr="00000000">
        <w:rPr>
          <w:sz w:val="24"/>
          <w:szCs w:val="24"/>
          <w:rtl w:val="0"/>
        </w:rPr>
        <w:t xml:space="preserve">A lo largo de su carrera, ha participado en numerosos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proyectos de investigación tanto a nivel nacional como internacional</w:t>
      </w:r>
      <w:r w:rsidDel="00000000" w:rsidR="00000000" w:rsidRPr="00000000">
        <w:rPr>
          <w:sz w:val="24"/>
          <w:szCs w:val="24"/>
          <w:rtl w:val="0"/>
        </w:rPr>
        <w:t xml:space="preserve">, colaborando con universidades, centros tecnológicos y organismos públicos en el desarrollo de tecnologías orientadas a reforzar la seguridad en el ámbito digital. En paralelo, desarrolla una intensa actividad docente en la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Universidad Carlos III de Madrid</w:t>
      </w:r>
      <w:r w:rsidDel="00000000" w:rsidR="00000000" w:rsidRPr="00000000">
        <w:rPr>
          <w:sz w:val="24"/>
          <w:szCs w:val="24"/>
          <w:rtl w:val="0"/>
        </w:rPr>
        <w:t xml:space="preserve">, impartiendo asignaturas relacionadas con la seguridad informática, los sistemas operativos y la protección de sistemas, contribuyendo a la formación de nuevas generaciones de profesionales en informática y telecomunicaciones.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sz w:val="24"/>
          <w:szCs w:val="24"/>
        </w:rPr>
      </w:pPr>
      <w:bookmarkStart w:colFirst="0" w:colLast="0" w:name="_heading=h.kyqhvbdqo8r3" w:id="4"/>
      <w:bookmarkEnd w:id="4"/>
      <w:r w:rsidDel="00000000" w:rsidR="00000000" w:rsidRPr="00000000">
        <w:rPr>
          <w:sz w:val="24"/>
          <w:szCs w:val="24"/>
          <w:rtl w:val="0"/>
        </w:rPr>
        <w:t xml:space="preserve">Con este reconocimiento, la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AEIT-Madrid</w:t>
      </w:r>
      <w:r w:rsidDel="00000000" w:rsidR="00000000" w:rsidRPr="00000000">
        <w:rPr>
          <w:sz w:val="24"/>
          <w:szCs w:val="24"/>
          <w:rtl w:val="0"/>
        </w:rPr>
        <w:t xml:space="preserve"> pone en valor no solo su excelencia académica e investigadora, sino también su contribución al fortalecimiento de la seguridad digital en un contexto marcado por el crecimiento y la sofisticación de las amenazas tecnológicas.</w:t>
      </w:r>
    </w:p>
    <w:p w:rsidR="00000000" w:rsidDel="00000000" w:rsidP="00000000" w:rsidRDefault="00000000" w:rsidRPr="00000000" w14:paraId="0000000B">
      <w:pPr>
        <w:spacing w:after="200" w:line="276" w:lineRule="auto"/>
        <w:rPr>
          <w:rFonts w:ascii="DIN Pro" w:cs="DIN Pro" w:eastAsia="DIN Pro" w:hAnsi="DIN Pro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Fonts w:ascii="DIN Pro" w:cs="DIN Pro" w:eastAsia="DIN Pro" w:hAnsi="DIN Pro"/>
          <w:b w:val="1"/>
          <w:bCs w:val="1"/>
          <w:sz w:val="18"/>
          <w:szCs w:val="18"/>
          <w:u w:val="single"/>
          <w:rtl w:val="0"/>
        </w:rPr>
        <w:t xml:space="preserve">Sobre la Asociación Española de Ingenieros de Telecomunicación de Madrid (AEIT-Madrid)</w:t>
      </w:r>
    </w:p>
    <w:p w:rsidR="00000000" w:rsidDel="00000000" w:rsidP="00000000" w:rsidRDefault="00000000" w:rsidRPr="00000000" w14:paraId="0000000C">
      <w:pPr>
        <w:shd w:fill="ffffff" w:val="clear"/>
        <w:spacing w:after="200" w:before="280" w:line="276" w:lineRule="auto"/>
        <w:jc w:val="both"/>
        <w:rPr>
          <w:rFonts w:ascii="DIN Pro" w:cs="DIN Pro" w:eastAsia="DIN Pro" w:hAnsi="DIN Pro"/>
          <w:sz w:val="18"/>
          <w:szCs w:val="18"/>
        </w:rPr>
      </w:pPr>
      <w:r w:rsidDel="00000000" w:rsidR="00000000" w:rsidRPr="00000000">
        <w:rPr>
          <w:rFonts w:ascii="DIN Pro" w:cs="DIN Pro" w:eastAsia="DIN Pro" w:hAnsi="DIN Pro"/>
          <w:sz w:val="18"/>
          <w:szCs w:val="18"/>
          <w:rtl w:val="0"/>
        </w:rPr>
        <w:t xml:space="preserve">La Delegación en Madrid de la Asociación Española de Ingenieros de Telecomunicación (AEIT-Madrid) nace en 2009 y representa alrededor del 40% de los asociados del total nacional, concentrando a más de 3.000 ingenieros de telecomunicación.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line="276" w:lineRule="auto"/>
        <w:jc w:val="both"/>
        <w:rPr>
          <w:rFonts w:ascii="DIN Pro" w:cs="DIN Pro" w:eastAsia="DIN Pro" w:hAnsi="DIN Pro"/>
          <w:sz w:val="18"/>
          <w:szCs w:val="18"/>
        </w:rPr>
      </w:pPr>
      <w:r w:rsidDel="00000000" w:rsidR="00000000" w:rsidRPr="00000000">
        <w:rPr>
          <w:rFonts w:ascii="DIN Pro" w:cs="DIN Pro" w:eastAsia="DIN Pro" w:hAnsi="DIN Pro"/>
          <w:color w:val="000000"/>
          <w:sz w:val="18"/>
          <w:szCs w:val="18"/>
          <w:rtl w:val="0"/>
        </w:rPr>
        <w:t xml:space="preserve">Con el fin de ser la asociación de referencia para todos los Ingenieros de Telecomunicación que desarrollan su actividad en la Comunidad de Madrid, AEIT-Madrid tiene entre sus líneas prioritarias de trabajo la de potenciar la relevancia socioeconómica de la Ingeniería de Telecomunicación y sus profesionales, mediante la intensificación de las relaciones con las empresas, instituciones y universidades de la Comunidad, así como el fomento de la incorporación y participación activa de sus asociados, especialmente de los más jóvenes, y la provisión de herramientas que faciliten su orientación y reciclaje profesional, para impulsar su reconocimiento en los ámbitos empresarial e institucional, así como en el mercado de trabajo</w:t>
      </w:r>
      <w:r w:rsidDel="00000000" w:rsidR="00000000" w:rsidRPr="00000000">
        <w:rPr>
          <w:rFonts w:ascii="DIN Pro" w:cs="DIN Pro" w:eastAsia="DIN Pro" w:hAnsi="DIN Pro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hd w:fill="ffffff" w:val="clear"/>
        <w:spacing w:after="120" w:before="120" w:line="240" w:lineRule="auto"/>
        <w:jc w:val="both"/>
        <w:rPr>
          <w:rFonts w:ascii="DIN Pro" w:cs="DIN Pro" w:eastAsia="DIN Pro" w:hAnsi="DIN Pro"/>
          <w:b w:val="1"/>
          <w:bCs w:val="1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b w:val="1"/>
          <w:bCs w:val="1"/>
          <w:sz w:val="20"/>
          <w:szCs w:val="20"/>
          <w:rtl w:val="0"/>
        </w:rPr>
        <w:t xml:space="preserve">Más información:</w:t>
      </w:r>
    </w:p>
    <w:p w:rsidR="00000000" w:rsidDel="00000000" w:rsidP="00000000" w:rsidRDefault="00000000" w:rsidRPr="00000000" w14:paraId="0000000F">
      <w:pPr>
        <w:shd w:fill="ffffff" w:val="clear"/>
        <w:spacing w:after="120" w:before="120" w:line="240" w:lineRule="auto"/>
        <w:jc w:val="both"/>
        <w:rPr>
          <w:rFonts w:ascii="DIN Pro" w:cs="DIN Pro" w:eastAsia="DIN Pro" w:hAnsi="DIN Pro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sz w:val="20"/>
          <w:szCs w:val="20"/>
          <w:rtl w:val="0"/>
        </w:rPr>
        <w:t xml:space="preserve">Carlota Ramos: </w:t>
      </w:r>
      <w:r w:rsidDel="00000000" w:rsidR="00000000" w:rsidRPr="00000000">
        <w:rPr>
          <w:rFonts w:ascii="DIN Pro" w:cs="DIN Pro" w:eastAsia="DIN Pro" w:hAnsi="DIN Pro"/>
          <w:b w:val="1"/>
          <w:bCs w:val="1"/>
          <w:sz w:val="20"/>
          <w:szCs w:val="20"/>
          <w:rtl w:val="0"/>
        </w:rPr>
        <w:t xml:space="preserve">comunicacion@aeitm.es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52.00000000000003" w:lineRule="auto"/>
        <w:jc w:val="both"/>
        <w:rPr>
          <w:rFonts w:ascii="DIN Pro" w:cs="DIN Pro" w:eastAsia="DIN Pro" w:hAnsi="DIN Pro"/>
          <w:sz w:val="18"/>
          <w:szCs w:val="18"/>
        </w:rPr>
      </w:pPr>
      <w:r w:rsidDel="00000000" w:rsidR="00000000" w:rsidRPr="00000000">
        <w:rPr>
          <w:rFonts w:ascii="DIN Pro" w:cs="DIN Pro" w:eastAsia="DIN Pro" w:hAnsi="DIN Pro"/>
          <w:sz w:val="20"/>
          <w:szCs w:val="20"/>
          <w:rtl w:val="0"/>
        </w:rPr>
        <w:t xml:space="preserve">91 302 28 60</w:t>
      </w:r>
      <w:r w:rsidDel="00000000" w:rsidR="00000000" w:rsidRPr="00000000">
        <w:rPr>
          <w:rtl w:val="0"/>
        </w:rPr>
      </w:r>
    </w:p>
    <w:sectPr>
      <w:headerReference r:id="rId10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DIN Pr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-352413</wp:posOffset>
          </wp:positionH>
          <wp:positionV relativeFrom="paragraph">
            <wp:posOffset>-85713</wp:posOffset>
          </wp:positionV>
          <wp:extent cx="1590675" cy="586561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0675" cy="58656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25.19685039370086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www.uc3m.es/inicio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www.aeitm.es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5fzZawOLxWFycmHOnEJCKmxiSw==">CgMxLjAyCWguM3pueXNoNzIOaC52ZGE3OGZ0aXVjODkyDmguM2JpdTl0eHZ1d2xiMg5oLnE2YzRkeXN4ZjJ2ajIOaC5reXFodmJkcW84cjMyDmgua3lxaHZiZHFvOHIzMg5oLmt5cWh2YmRxbzhyMzIOaC5reXFodmJkcW84cjMyDmgua3lxaHZiZHFvOHIzOAByITEyUHZxc0NGSTF1MmdpOWh0NUpxX1NkZ2ctZ09BS2pnag==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