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38"/>
          <w:szCs w:val="38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El Ayuntamiento de Las Rozas y Ana Herrera, directora de Desarrollo Empresarial y Emprendimiento en Las Rozas Innova, premiados en la categoría Compromiso Social de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vda78ftiuc89" w:id="1"/>
      <w:bookmarkEnd w:id="1"/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4201067" cy="297112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1067" cy="297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6" w:lineRule="auto"/>
        <w:ind w:left="283.46456692913375" w:hanging="283.46456692913375"/>
        <w:jc w:val="both"/>
        <w:rPr>
          <w:b w:val="1"/>
          <w:bCs w:val="1"/>
          <w:sz w:val="24"/>
          <w:szCs w:val="24"/>
        </w:rPr>
      </w:pPr>
      <w:bookmarkStart w:colFirst="0" w:colLast="0" w:name="_heading=h.rtbistcpys7g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Asimismo, se han entregado otros galardones en las categorías de Geoestrategia y Soberanía Tecnológica, Tecnologías Cuánticas, Inteligencia Artificial, Ciberseguridad, Tecnología Espacial y Defensa, Ingeniería Biomédica y Economía del Dato y Valor Digital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29 de abril de 2026</w:t>
      </w:r>
      <w:r w:rsidDel="00000000" w:rsidR="00000000" w:rsidRPr="00000000">
        <w:rPr>
          <w:sz w:val="24"/>
          <w:szCs w:val="24"/>
          <w:rtl w:val="0"/>
        </w:rPr>
        <w:t xml:space="preserve">.– 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reconoce al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Ayuntamiento de Las Rozas</w:t>
        </w:r>
      </w:hyperlink>
      <w:r w:rsidDel="00000000" w:rsidR="00000000" w:rsidRPr="00000000">
        <w:rPr>
          <w:sz w:val="24"/>
          <w:szCs w:val="24"/>
          <w:rtl w:val="0"/>
        </w:rPr>
        <w:t xml:space="preserve"> y a Ana Herrera en la categoría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Compromiso Social</w:t>
      </w:r>
      <w:r w:rsidDel="00000000" w:rsidR="00000000" w:rsidRPr="00000000">
        <w:rPr>
          <w:sz w:val="24"/>
          <w:szCs w:val="24"/>
          <w:rtl w:val="0"/>
        </w:rPr>
        <w:t xml:space="preserve"> de la X Noche de las Telecomunicaciones de Madrid, celebrada el pasado 28 de abril, en el marco de un encuentro que reunió a destacados profesionales, empresas e instituciones del sector TIC, consolidándose como un punto de referencia para la innovación tecnológica y la transformación digital.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En esta categoría, el jurado ha concedido el galardón ex aequo 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Ayuntamiento de Las Rozas</w:t>
      </w:r>
      <w:r w:rsidDel="00000000" w:rsidR="00000000" w:rsidRPr="00000000">
        <w:rPr>
          <w:sz w:val="24"/>
          <w:szCs w:val="24"/>
          <w:rtl w:val="0"/>
        </w:rPr>
        <w:t xml:space="preserve">, por su papel como referente en innovación y emprendimiento a través de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Las Rozas Innova</w:t>
        </w:r>
      </w:hyperlink>
      <w:r w:rsidDel="00000000" w:rsidR="00000000" w:rsidRPr="00000000">
        <w:rPr>
          <w:sz w:val="24"/>
          <w:szCs w:val="24"/>
          <w:rtl w:val="0"/>
        </w:rPr>
        <w:t xml:space="preserve">, una iniciativa orientada al impulso del tejido empresarial, la atracción de inversión tecnológica y la generación de oportunidades que contribuyen al desarrollo económico y social del municipio.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Asimismo, ha sido reconocida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 Herrera</w:t>
      </w:r>
      <w:r w:rsidDel="00000000" w:rsidR="00000000" w:rsidRPr="00000000">
        <w:rPr>
          <w:sz w:val="24"/>
          <w:szCs w:val="24"/>
          <w:rtl w:val="0"/>
        </w:rPr>
        <w:t xml:space="preserve">, directora de Desarrollo Empresarial y Emprendimiento en Las Rozas Innova, por su liderazgo en la dinamización del ecosistema emprendedor, impulsando proyectos con una clara orientación al impacto social, la innovación y el desarrollo sostenible. Su labor ha contribuido de forma significativa al fortalecimiento del tejido empresarial, favoreciendo la conexión entre talento, tecnología y necesidades del entorno.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En conjunto, la estrategia desarrollada desde Las Rozas Innova pone de relieve un modelo de colaboración entre el ámbito público y privado basado en la innovación, la sostenibilidad y el impulso del talento, consolidando a Las Rozas como un referente en la creación de ecosistemas tecnológicos.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Con estos reconocimientos, la AEIT-Madrid pone en valor tanto la labor institucional del Ayuntamiento de Las Rozas como la trayectoria profesional de Ana Herrera, destacando su contribución al impulso de la innovación y el emprendimiento como motores de cohesión y progreso social.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Asimismo, se han entregado galardones en las categorías de Geoestrategia y Soberanía Tecnológica, Tecnologías Cuánticas, Inteligencia Artificial, Ciberseguridad, Tecnología Espacial y Defensa, Ingeniería Biomédica y Economía del Dato y Valor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C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-352409</wp:posOffset>
          </wp:positionH>
          <wp:positionV relativeFrom="paragraph">
            <wp:posOffset>-85708</wp:posOffset>
          </wp:positionV>
          <wp:extent cx="1590675" cy="5865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lasrozasinnova.es/" TargetMode="External"/><Relationship Id="rId9" Type="http://schemas.openxmlformats.org/officeDocument/2006/relationships/hyperlink" Target="https://www.lasrozas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j5UJtV1g3hvY2SlRNdnnM3qvQ==">CgMxLjAyCWguM3pueXNoNzIOaC52ZGE3OGZ0aXVjODkyDmgucnRiaXN0Y3B5czdnMg5oLmt5cWh2YmRxbzhyMzIOaC5reXFodmJkcW84cjMyDmgua3lxaHZiZHFvOHIzMg5oLmt5cWh2YmRxbzhyMzIOaC5reXFodmJkcW84cjMyDmgua3lxaHZiZHFvOHIzOABqJwoUc3VnZ2VzdC41aHV2YWdwZWxhMGoSD01hbMO6IEFyYWdvbsOpc2onChRzdWdnZXN0LmFpbTR3eDR5dml0MBIPTWFsw7ogQXJhZ29uw6lzaicKFHN1Z2dlc3QudGxhem1iZ3BycmV0Eg9NYWzDuiBBcmFnb27DqXNyITFEV2dTWFYtSkdhV2p5cTdkcGRwWXF2NXFlVlN1cjha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